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rPr>
          <w:rFonts w:ascii="Arial" w:cs="Arial" w:eastAsia="Arial" w:hAnsi="Arial"/>
          <w:sz w:val="36"/>
          <w:szCs w:val="36"/>
        </w:rPr>
      </w:pPr>
      <w:r w:rsidDel="00000000" w:rsidR="00000000" w:rsidRPr="00000000">
        <w:rPr>
          <w:rFonts w:ascii="Arial" w:cs="Arial" w:eastAsia="Arial" w:hAnsi="Arial"/>
          <w:b w:val="1"/>
          <w:sz w:val="36"/>
          <w:szCs w:val="36"/>
          <w:rtl w:val="0"/>
        </w:rPr>
        <w:t xml:space="preserve">Order Schedule 19 (Scottish Law)</w:t>
      </w:r>
      <w:r w:rsidDel="00000000" w:rsidR="00000000" w:rsidRPr="00000000">
        <w:rPr>
          <w:rFonts w:ascii="Arial" w:cs="Arial" w:eastAsia="Arial" w:hAnsi="Arial"/>
          <w:sz w:val="36"/>
          <w:szCs w:val="36"/>
          <w:rtl w:val="0"/>
        </w:rPr>
        <w:t xml:space="preserve"> </w:t>
      </w:r>
    </w:p>
    <w:p w:rsidR="00000000" w:rsidDel="00000000" w:rsidP="00000000" w:rsidRDefault="00000000" w:rsidRPr="00000000" w14:paraId="0000000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4">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Order Schedule 19 may be included to adapt the Core Terms and Schedules so that the Order Contract is under Scottish Law.</w:t>
      </w:r>
    </w:p>
    <w:p w:rsidR="00000000" w:rsidDel="00000000" w:rsidP="00000000" w:rsidRDefault="00000000" w:rsidRPr="00000000" w14:paraId="0000000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Core Terms</w:t>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19, (Other people’s rights in this contract) – “Contract Rights of Third Parties Act (CRTPA)”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Contract (Third Party Rights) (Scotland) Act 2017 (CTPRSA)</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CRTPA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CTPRSA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 (Resolving Disputes):</w:t>
      </w:r>
    </w:p>
    <w:p w:rsidR="00000000" w:rsidDel="00000000" w:rsidP="00000000" w:rsidRDefault="00000000" w:rsidRPr="00000000" w14:paraId="0000000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34.2 – add the following wording: “The governing law and jurisdiction provisions of CEDR’s Model Mediation Agreement shall be deemed to be amended to refer to the laws of Scotland and the Court of Session.”</w:t>
      </w:r>
    </w:p>
    <w:p w:rsidR="00000000" w:rsidDel="00000000" w:rsidP="00000000" w:rsidRDefault="00000000" w:rsidRPr="00000000" w14:paraId="0000000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34.3  The term “Courts of England and Wales” shall be amended to read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 of Session” </w:t>
      </w: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34.4 – Conduct of Arbitration. </w:t>
      </w:r>
    </w:p>
    <w:p w:rsidR="00000000" w:rsidDel="00000000" w:rsidP="00000000" w:rsidRDefault="00000000" w:rsidRPr="00000000" w14:paraId="0000000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words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under the London Court of International Arbitration rules current at the time of the Dispute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deleted.</w:t>
      </w:r>
    </w:p>
    <w:p w:rsidR="00000000" w:rsidDel="00000000" w:rsidP="00000000" w:rsidRDefault="00000000" w:rsidRPr="00000000" w14:paraId="0000000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seat or legal place of the arbitration shall be amended so that it takes place in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Edinburgh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as opposed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London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Add the following wording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arbitration shall be conducted in accordance with the Arbitration (Scotland) Act 2010 subject to disapplication in whole or in part of any of the default rules of the Scottish Arbitration Rules comprising Schedule 1 to that Act as the Parties may agree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35 (Which Laws apply) – the words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 Law</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Law of 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Joint Schedules</w:t>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1 – Definitions shall be amended as follows:</w:t>
      </w:r>
    </w:p>
    <w:p w:rsidR="00000000" w:rsidDel="00000000" w:rsidP="00000000" w:rsidRDefault="00000000" w:rsidRPr="00000000" w14:paraId="0000001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definition of “CRTPA” shall be replaced by “”CTPRSA” the Contract (Third Party Rights) (Scotland) Act 2017”.</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definition of “Dispute” the reference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 law</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Law of 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the reference to the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 courts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the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courts of 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definition of “Insolvency Event” – the word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“Assignment”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“Assignation”.</w:t>
      </w: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definition of “Losses” the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word</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“tort”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with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“delict”.</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part (a) of the definition of “Intellectual Property Rights</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words</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“Know-How”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“trade secrets”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refer to pre-existing know-how and trade secrets only</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“Working Day”: reference to “England and Wales” replaced by “Scotland”</w:t>
      </w:r>
    </w:p>
    <w:p w:rsidR="00000000" w:rsidDel="00000000" w:rsidP="00000000" w:rsidRDefault="00000000" w:rsidRPr="00000000" w14:paraId="0000001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Guarantee is selected, the following provisions of Joint Schedule 8 – Guarantee shall be amended as follows: </w:t>
      </w:r>
    </w:p>
    <w:p w:rsidR="00000000" w:rsidDel="00000000" w:rsidP="00000000" w:rsidRDefault="00000000" w:rsidRPr="00000000" w14:paraId="0000001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Annex 1 – Form of Guarantee WHEREAS (B) “deed” replaced by “contract”</w:t>
      </w:r>
    </w:p>
    <w:p w:rsidR="00000000" w:rsidDel="00000000" w:rsidP="00000000" w:rsidRDefault="00000000" w:rsidRPr="00000000" w14:paraId="0000001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Throughout the whole Schedule delete all references to “deed of Guarantee” merely express as “Guarantee” </w:t>
      </w:r>
    </w:p>
    <w:p w:rsidR="00000000" w:rsidDel="00000000" w:rsidP="00000000" w:rsidRDefault="00000000" w:rsidRPr="00000000" w14:paraId="0000001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4.1 Delete references to “England and Wales” when referring to addresses.</w:t>
      </w:r>
    </w:p>
    <w:p w:rsidR="00000000" w:rsidDel="00000000" w:rsidP="00000000" w:rsidRDefault="00000000" w:rsidRPr="00000000" w14:paraId="0000001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12 – the word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assignment”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amended to “assignation”.</w:t>
      </w:r>
    </w:p>
    <w:p w:rsidR="00000000" w:rsidDel="00000000" w:rsidP="00000000" w:rsidRDefault="00000000" w:rsidRPr="00000000" w14:paraId="0000001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14 –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Contract (Rights of Third Parties) Act 1999</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amended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Contract (Third Party Rights) (Scotland) Act 2017</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16 Governing Law (add “and Jurisdiction”).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“Courts of England”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 of Session”.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“Scottish”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England and Wales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Alter execution strip to read as follows:</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16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“IN WITNESS WHEREOF these presents consisting of this page and the [ ] preceding pages are executed in duplicate as follows:</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SIGNATURE:</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Name: </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Position:</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Place of signing:</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Date:</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Witness:</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Witness name:</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Witness address:”</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Order Schedules</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Insert any amendments to the Order schedules where Scottish Law applies]</w:t>
      </w:r>
    </w:p>
    <w:p w:rsidR="00000000" w:rsidDel="00000000" w:rsidP="00000000" w:rsidRDefault="00000000" w:rsidRPr="00000000" w14:paraId="0000002C">
      <w:pPr>
        <w:rPr>
          <w:smallCaps w:val="1"/>
        </w:rPr>
      </w:pP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References to Legislation</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57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legislation applicable to England and Wales only is expressly mentioned in this Order Contract it shall have the effect of substituting the equivalent legislation applicable in Scotland. </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4">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RM6313</w:t>
    </w:r>
  </w:p>
  <w:p w:rsidR="00000000" w:rsidDel="00000000" w:rsidP="00000000" w:rsidRDefault="00000000" w:rsidRPr="00000000" w14:paraId="00000035">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 xml:space="preserve"> </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v1.1</w:t>
    </w: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8">
    <w:pPr>
      <w:tabs>
        <w:tab w:val="center" w:pos="4513"/>
        <w:tab w:val="right" w:pos="9026"/>
      </w:tabs>
      <w:spacing w:after="0" w:lineRule="auto"/>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 Schedule 19 (Scottish Law)</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Order Ref:</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2019</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Arial" w:cs="Arial" w:eastAsia="Arial" w:hAnsi="Arial"/>
        <w:b w:val="1"/>
        <w:i w:val="0"/>
        <w:smallCaps w:val="0"/>
        <w:strike w:val="0"/>
        <w:color w:val="000000"/>
        <w:sz w:val="20"/>
        <w:szCs w:val="20"/>
        <w:u w:val="none"/>
        <w:vertAlign w:val="baseline"/>
      </w:rPr>
    </w:lvl>
    <w:lvl w:ilvl="1">
      <w:start w:val="1"/>
      <w:numFmt w:val="decimal"/>
      <w:lvlText w:val="%1.%2"/>
      <w:lvlJc w:val="left"/>
      <w:pPr>
        <w:ind w:left="144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1996"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1"/>
      </w:numPr>
      <w:tabs>
        <w:tab w:val="left" w:pos="142"/>
      </w:tabs>
      <w:adjustRightInd w:val="0"/>
      <w:spacing w:after="120" w:before="24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ind w:left="2592" w:hanging="936"/>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zlKTawYSLkPMn/hYcu9TLKxl1AQ==">AMUW2mUH8AyBRJ8YsKXaVNsG7bgof480nt0iBne5NVnhKUoARmJ9bEbER1OLRuqBejjf1yXaPs/qVspepvMGwpESNd/lut0Clm7II/wKYneHylnsQnVsGk9qzPLZP5GAqd/H4ENTKAMA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2020-11-20T14:13:00Z</dcterms:created>
  <dc:creator>Christopher Stanley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